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关于申请开展免疫三氧血回输治疗的申请</w:t>
      </w:r>
    </w:p>
    <w:p>
      <w:pPr>
        <w:pStyle w:val="7"/>
        <w:numPr>
          <w:ilvl w:val="0"/>
          <w:numId w:val="1"/>
        </w:numPr>
        <w:ind w:firstLineChars="0"/>
        <w:jc w:val="left"/>
        <w:rPr>
          <w:b/>
          <w:sz w:val="28"/>
          <w:szCs w:val="28"/>
        </w:rPr>
      </w:pPr>
      <w:r>
        <w:rPr>
          <w:rFonts w:hint="eastAsia"/>
          <w:b/>
          <w:sz w:val="28"/>
          <w:szCs w:val="28"/>
        </w:rPr>
        <w:t>新技术来源（依据）</w:t>
      </w:r>
    </w:p>
    <w:p>
      <w:pPr>
        <w:pStyle w:val="7"/>
        <w:ind w:left="720" w:firstLine="0" w:firstLineChars="0"/>
        <w:jc w:val="left"/>
        <w:rPr>
          <w:rFonts w:hint="eastAsia"/>
          <w:sz w:val="28"/>
          <w:szCs w:val="28"/>
        </w:rPr>
      </w:pPr>
      <w:r>
        <w:rPr>
          <w:rFonts w:hint="eastAsia" w:ascii="宋体" w:hAnsi="宋体" w:cs="宋体"/>
          <w:kern w:val="0"/>
          <w:sz w:val="24"/>
        </w:rPr>
        <w:t>臭氧作为一种新兴的治疗手段在欧美已经越来越多的被医生们引起重视，在德国、西班牙医生们采用臭氧自血回输疗法治疗急性期中风患者，使患者致残率大大降低。在意大利许多医院和医生们用于急性椎间盘突出的治疗，取得了意想不到的效果。在古巴、俄罗斯医生们用臭氧水、臭氧油治疗烧、烫伤、糖尿病足，都获得巨大成功。世界臭氧协会、欧洲臭氧协会以及各个国家的臭氧协会纷纷成立，世界臭氧协会分会中国臭氧协会于2008年9月5日成立。中国臭氧协会主席由南方医科大学附属南方医院何晓峰教授担任，与臭氧相关的学科，骨科、神经内科、传染科、烧伤科、皮肤科的专家教授参与此次大会，讨论交流这种新兴的十分有医学价值的诊疗手段。</w:t>
      </w:r>
    </w:p>
    <w:p>
      <w:pPr>
        <w:pStyle w:val="7"/>
        <w:numPr>
          <w:ilvl w:val="0"/>
          <w:numId w:val="1"/>
        </w:numPr>
        <w:ind w:firstLineChars="0"/>
        <w:jc w:val="left"/>
        <w:rPr>
          <w:b/>
          <w:sz w:val="28"/>
          <w:szCs w:val="28"/>
        </w:rPr>
      </w:pPr>
      <w:r>
        <w:rPr>
          <w:rFonts w:hint="eastAsia"/>
          <w:b/>
          <w:sz w:val="28"/>
          <w:szCs w:val="28"/>
        </w:rPr>
        <w:t>新技术的先进性（国内外水平）及可行性</w:t>
      </w:r>
    </w:p>
    <w:p>
      <w:pPr>
        <w:pStyle w:val="7"/>
        <w:widowControl/>
        <w:ind w:left="720" w:firstLine="0" w:firstLineChars="0"/>
        <w:jc w:val="left"/>
        <w:rPr>
          <w:rFonts w:ascii="宋体" w:hAnsi="宋体" w:cs="宋体"/>
          <w:color w:val="000000"/>
          <w:kern w:val="0"/>
          <w:sz w:val="24"/>
        </w:rPr>
      </w:pPr>
      <w:r>
        <w:rPr>
          <w:rFonts w:hint="eastAsia" w:ascii="宋体" w:hAnsi="宋体" w:cs="宋体"/>
          <w:color w:val="000000"/>
          <w:kern w:val="0"/>
          <w:sz w:val="24"/>
        </w:rPr>
        <w:t>在欧洲，几乎每一个国家都有一个或几个臭氧治疗学会。1972年，Wolff和Hansler在德国创立了第一个臭氧学会。意大利于1984 年建立了本国的学会。1999年，意大利发起并组建了国际医疗臭氧学会（IMOS），旨在诚实地促进臭氧的基础和临床研究，建立完善的临床治疗体系，不为 商业利益所驱动。目前在欧洲，臭氧主要应用于创伤及难治性溃疡（如糖尿病足）的治疗、癌症的辅助治疗、腰椎间盘突出及骨关节疾病的治疗、抗自由基防衰老、 中风及病毒性肝炎等疾病的治疗，临床应用的疗效得到了充分肯定。</w:t>
      </w:r>
    </w:p>
    <w:p>
      <w:pPr>
        <w:pStyle w:val="7"/>
        <w:spacing w:before="240"/>
        <w:ind w:left="720" w:firstLine="0" w:firstLineChars="0"/>
        <w:jc w:val="left"/>
        <w:rPr>
          <w:b/>
          <w:sz w:val="28"/>
          <w:szCs w:val="28"/>
        </w:rPr>
      </w:pPr>
      <w:r>
        <w:rPr>
          <w:rFonts w:hint="eastAsia" w:ascii="宋体" w:hAnsi="宋体" w:cs="宋体"/>
          <w:color w:val="000000"/>
          <w:kern w:val="0"/>
          <w:sz w:val="24"/>
        </w:rPr>
        <w:t>目前，北京宣武医院、广州南方医院、湘雅医院、湘雅附二医院、湘潭市中心医院、广州军区总医院、解放军第一军医大学、解放军第四军医大学、中国医大附属第一医院、哈医大二院、解放军202医院、解放军208医院、吉林省中医院、鞍山市第二医院、阜新市第二人民医院等省内外医院正在开展急性期中风及康复期患者的臭氧治疗，已经取得了不错的效果。沈阳军区总医院、解放军463医院、辽宁省人民医院、吉大第一医院、吉大三院、吉林省人民医院、沈阳市红十字会医院、鞍山中心医院、丹东中心医院、阜新矿务局总医院、铁岭市中心医院等一些三甲级医院也正在开展。</w:t>
      </w:r>
    </w:p>
    <w:p>
      <w:pPr>
        <w:pStyle w:val="7"/>
        <w:widowControl/>
        <w:ind w:left="720" w:firstLine="0" w:firstLineChars="0"/>
        <w:jc w:val="left"/>
        <w:rPr>
          <w:rFonts w:hint="eastAsia" w:ascii="宋体" w:hAnsi="宋体" w:cs="宋体"/>
          <w:color w:val="000000"/>
          <w:kern w:val="0"/>
          <w:sz w:val="24"/>
        </w:rPr>
      </w:pPr>
    </w:p>
    <w:p>
      <w:pPr>
        <w:pStyle w:val="7"/>
        <w:numPr>
          <w:ilvl w:val="0"/>
          <w:numId w:val="1"/>
        </w:numPr>
        <w:spacing w:before="240"/>
        <w:ind w:firstLineChars="0"/>
        <w:jc w:val="left"/>
        <w:rPr>
          <w:b/>
          <w:sz w:val="28"/>
          <w:szCs w:val="28"/>
        </w:rPr>
      </w:pPr>
      <w:r>
        <w:rPr>
          <w:rFonts w:hint="eastAsia"/>
          <w:b/>
          <w:sz w:val="28"/>
          <w:szCs w:val="28"/>
        </w:rPr>
        <w:t>应用本项新技术易发生的问题及处理方法（即安全性如何）</w:t>
      </w:r>
    </w:p>
    <w:p>
      <w:pPr>
        <w:pStyle w:val="7"/>
        <w:widowControl/>
        <w:ind w:left="720" w:firstLine="0" w:firstLineChars="0"/>
        <w:jc w:val="left"/>
        <w:rPr>
          <w:rFonts w:hint="eastAsia" w:ascii="宋体" w:hAnsi="宋体" w:cs="宋体"/>
          <w:color w:val="000000"/>
          <w:kern w:val="0"/>
          <w:sz w:val="24"/>
        </w:rPr>
      </w:pPr>
      <w:r>
        <w:rPr>
          <w:rFonts w:hint="eastAsia" w:ascii="宋体" w:hAnsi="宋体" w:cs="宋体"/>
          <w:color w:val="000000"/>
          <w:kern w:val="0"/>
          <w:sz w:val="24"/>
        </w:rPr>
        <w:t>关于臭氧治疗的安全性问题，早在1980年，德国医学界组织644位专家对5579238例次三氧治疗进行了回顾性分析，发现其中40例出现过过敏反应等副作用，发生率为十万分之七。此研究表明臭氧疗法仍是一种非常安全的治疗手段。世界臭氧协会、欧洲臭氧协会以及各个国家的臭氧协会纷纷成立。自2000年臭氧引入中国以来，取得了很大的发展，目前国内有超过50%的大型医院开展了臭氧的治疗。</w:t>
      </w:r>
    </w:p>
    <w:p>
      <w:pPr>
        <w:pStyle w:val="7"/>
        <w:numPr>
          <w:ilvl w:val="0"/>
          <w:numId w:val="1"/>
        </w:numPr>
        <w:spacing w:before="240"/>
        <w:ind w:firstLineChars="0"/>
        <w:jc w:val="left"/>
        <w:rPr>
          <w:b/>
          <w:sz w:val="28"/>
          <w:szCs w:val="28"/>
        </w:rPr>
      </w:pPr>
      <w:r>
        <w:rPr>
          <w:rFonts w:hint="eastAsia"/>
          <w:b/>
          <w:sz w:val="28"/>
          <w:szCs w:val="28"/>
        </w:rPr>
        <w:t>实（试）验资料（本单位研究及开发的项目填写）</w:t>
      </w:r>
    </w:p>
    <w:p>
      <w:pPr>
        <w:pStyle w:val="7"/>
        <w:spacing w:before="240"/>
        <w:ind w:left="720" w:firstLine="0" w:firstLineChars="0"/>
        <w:jc w:val="left"/>
        <w:rPr>
          <w:rFonts w:hint="eastAsia"/>
          <w:b/>
          <w:sz w:val="28"/>
          <w:szCs w:val="28"/>
        </w:rPr>
      </w:pPr>
      <w:r>
        <w:rPr>
          <w:rFonts w:hint="eastAsia"/>
          <w:b/>
          <w:sz w:val="28"/>
          <w:szCs w:val="28"/>
        </w:rPr>
        <w:t>临床应用：</w:t>
      </w:r>
    </w:p>
    <w:p>
      <w:pPr>
        <w:pStyle w:val="7"/>
        <w:widowControl/>
        <w:ind w:left="720" w:firstLine="0" w:firstLineChars="0"/>
        <w:jc w:val="left"/>
        <w:rPr>
          <w:rFonts w:hint="eastAsia" w:ascii="宋体" w:hAnsi="宋体" w:cs="宋体"/>
          <w:color w:val="29384E"/>
          <w:kern w:val="0"/>
          <w:sz w:val="24"/>
        </w:rPr>
      </w:pPr>
      <w:r>
        <w:rPr>
          <w:rFonts w:hint="eastAsia" w:ascii="宋体" w:hAnsi="宋体" w:cs="宋体"/>
          <w:color w:val="29384E"/>
          <w:kern w:val="0"/>
          <w:sz w:val="24"/>
        </w:rPr>
        <w:t>1． 急性期脑中风的病人由于缺氧和代谢的降低，细胞膜上ATP依赖性钠钾通道关闭，导致大面积水肿发生，通过臭氧大自血回输治疗后，患者血中ATP含量明显升高。ATP通过血液循环到缺血、缺氧脑组织，钠钾通道迅速恢复活性，正常运转，进而使细胞内外离子失衡得到彻底纠正。该理论现在得到了世界学术界一致认同。</w:t>
      </w:r>
    </w:p>
    <w:p>
      <w:pPr>
        <w:pStyle w:val="7"/>
        <w:widowControl/>
        <w:ind w:left="720" w:firstLine="0" w:firstLineChars="0"/>
        <w:jc w:val="left"/>
        <w:rPr>
          <w:rFonts w:hint="eastAsia" w:ascii="宋体" w:hAnsi="宋体" w:cs="宋体"/>
          <w:color w:val="29384E"/>
          <w:kern w:val="0"/>
          <w:sz w:val="24"/>
          <w:szCs w:val="21"/>
        </w:rPr>
      </w:pPr>
      <w:r>
        <w:rPr>
          <w:rFonts w:hint="eastAsia" w:ascii="宋体" w:hAnsi="宋体" w:cs="宋体"/>
          <w:color w:val="29384E"/>
          <w:kern w:val="0"/>
          <w:sz w:val="24"/>
          <w:szCs w:val="21"/>
        </w:rPr>
        <w:t>2.  经过多年的实验及临床实践科学家发现臭氧与血液混合后即生成氧气和过氧化氢。过氧化氢作为一个重要信使能激活人体自身免疫系统，从而引发一系列化学反应，诱导出多种生物活性因子。例如细胞因子激活作用和新陈代谢的活化。重建人体自身被破坏的免疫系统。</w:t>
      </w:r>
    </w:p>
    <w:p>
      <w:pPr>
        <w:pStyle w:val="7"/>
        <w:widowControl/>
        <w:ind w:left="720" w:firstLine="0" w:firstLineChars="0"/>
        <w:jc w:val="left"/>
        <w:rPr>
          <w:rFonts w:hint="eastAsia" w:ascii="宋体" w:hAnsi="宋体" w:cs="宋体"/>
          <w:color w:val="29384E"/>
          <w:kern w:val="0"/>
          <w:sz w:val="24"/>
          <w:szCs w:val="21"/>
        </w:rPr>
      </w:pPr>
      <w:r>
        <w:rPr>
          <w:rFonts w:hint="eastAsia" w:ascii="宋体" w:hAnsi="宋体" w:cs="宋体"/>
          <w:color w:val="29384E"/>
          <w:kern w:val="0"/>
          <w:sz w:val="24"/>
          <w:szCs w:val="21"/>
        </w:rPr>
        <w:t>3.  患者血液经过臭氧自体血液诊疗处理后在红细胞膜上发生了轻微的过氧化反应，使细胞膜的可塑性和通透性增强，从而使膜的流动性增加。此外，随着膜表面的负电荷增加，细胞的沉降率也随之降低。同时，血浆黏稠度随之大大降低。</w:t>
      </w:r>
    </w:p>
    <w:p>
      <w:pPr>
        <w:pStyle w:val="7"/>
        <w:widowControl/>
        <w:ind w:left="720" w:firstLine="0" w:firstLineChars="0"/>
        <w:jc w:val="left"/>
        <w:rPr>
          <w:rFonts w:hint="eastAsia" w:ascii="宋体" w:hAnsi="宋体" w:cs="宋体"/>
          <w:color w:val="29384E"/>
          <w:kern w:val="0"/>
          <w:sz w:val="24"/>
          <w:szCs w:val="21"/>
        </w:rPr>
      </w:pPr>
      <w:r>
        <w:rPr>
          <w:rFonts w:hint="eastAsia" w:ascii="宋体" w:hAnsi="宋体" w:cs="宋体"/>
          <w:color w:val="29384E"/>
          <w:kern w:val="0"/>
          <w:sz w:val="24"/>
          <w:szCs w:val="21"/>
        </w:rPr>
        <w:t>4.  臭氧治疗能够刺激细胞抗氧化酶的增加，从而抑制慢性氧化应激。</w:t>
      </w:r>
    </w:p>
    <w:p>
      <w:pPr>
        <w:pStyle w:val="7"/>
        <w:widowControl/>
        <w:ind w:left="720" w:firstLine="0" w:firstLineChars="0"/>
        <w:jc w:val="left"/>
        <w:rPr>
          <w:rFonts w:hint="eastAsia" w:ascii="宋体" w:hAnsi="宋体" w:cs="宋体"/>
          <w:color w:val="29384E"/>
          <w:kern w:val="0"/>
          <w:sz w:val="24"/>
          <w:szCs w:val="21"/>
        </w:rPr>
      </w:pPr>
      <w:r>
        <w:rPr>
          <w:rFonts w:hint="eastAsia" w:ascii="宋体" w:hAnsi="宋体" w:cs="宋体"/>
          <w:color w:val="29384E"/>
          <w:kern w:val="0"/>
          <w:sz w:val="24"/>
          <w:szCs w:val="21"/>
        </w:rPr>
        <w:t>5.  臭氧具有强的杀菌效应，能够杀死细胞、病毒和真菌等，并且促进他们被血细胞所吞噬。</w:t>
      </w:r>
    </w:p>
    <w:p>
      <w:pPr>
        <w:pStyle w:val="7"/>
        <w:numPr>
          <w:ilvl w:val="0"/>
          <w:numId w:val="1"/>
        </w:numPr>
        <w:spacing w:before="240"/>
        <w:ind w:firstLineChars="0"/>
        <w:jc w:val="left"/>
        <w:rPr>
          <w:rFonts w:hint="eastAsia"/>
          <w:b/>
          <w:sz w:val="28"/>
          <w:szCs w:val="28"/>
        </w:rPr>
      </w:pPr>
      <w:r>
        <w:rPr>
          <w:rFonts w:hint="eastAsia"/>
          <w:b/>
          <w:sz w:val="28"/>
          <w:szCs w:val="28"/>
        </w:rPr>
        <w:t>应用本项新技术所具备的条件（技术人员、医疗设备）</w:t>
      </w:r>
    </w:p>
    <w:p>
      <w:pPr>
        <w:pStyle w:val="7"/>
        <w:ind w:left="720" w:firstLine="0" w:firstLineChars="0"/>
      </w:pPr>
      <w:r>
        <w:rPr>
          <w:rFonts w:hint="eastAsia"/>
        </w:rPr>
        <w:t>开展臭氧自体血需要的准备，</w:t>
      </w:r>
    </w:p>
    <w:p>
      <w:pPr>
        <w:pStyle w:val="7"/>
        <w:ind w:left="720" w:firstLine="0" w:firstLineChars="0"/>
      </w:pPr>
      <w:r>
        <w:rPr>
          <w:rFonts w:hint="eastAsia"/>
        </w:rPr>
        <w:t>人员：医生2名</w:t>
      </w:r>
    </w:p>
    <w:p>
      <w:pPr>
        <w:pStyle w:val="7"/>
        <w:ind w:left="720" w:firstLine="630" w:firstLineChars="300"/>
        <w:rPr>
          <w:rFonts w:hint="eastAsia"/>
        </w:rPr>
      </w:pPr>
      <w:r>
        <w:rPr>
          <w:rFonts w:hint="eastAsia"/>
        </w:rPr>
        <w:t>护士：2名</w:t>
      </w:r>
    </w:p>
    <w:p>
      <w:pPr>
        <w:pStyle w:val="7"/>
        <w:ind w:left="720" w:firstLine="0" w:firstLineChars="0"/>
        <w:outlineLvl w:val="0"/>
        <w:rPr>
          <w:rFonts w:hint="eastAsia"/>
          <w:b/>
        </w:rPr>
      </w:pPr>
      <w:r>
        <w:rPr>
          <w:rFonts w:hint="eastAsia"/>
          <w:b/>
        </w:rPr>
        <w:t>治疗室仪器及设备准备</w:t>
      </w:r>
    </w:p>
    <w:p>
      <w:pPr>
        <w:pStyle w:val="7"/>
        <w:ind w:left="720" w:firstLine="0" w:firstLineChars="0"/>
        <w:rPr>
          <w:rFonts w:hint="eastAsia"/>
        </w:rPr>
      </w:pPr>
      <w:r>
        <w:rPr>
          <w:rFonts w:hint="eastAsia"/>
        </w:rPr>
        <w:t>1、臭氧治疗仪1台，</w:t>
      </w:r>
    </w:p>
    <w:p>
      <w:pPr>
        <w:pStyle w:val="7"/>
        <w:ind w:left="720" w:firstLine="0" w:firstLineChars="0"/>
        <w:rPr>
          <w:rFonts w:hint="eastAsia"/>
        </w:rPr>
      </w:pPr>
      <w:r>
        <w:rPr>
          <w:rFonts w:hint="eastAsia"/>
        </w:rPr>
        <w:t>2、氧气瓶 1瓶、</w:t>
      </w:r>
    </w:p>
    <w:p>
      <w:pPr>
        <w:pStyle w:val="7"/>
        <w:ind w:left="720" w:firstLine="0" w:firstLineChars="0"/>
        <w:rPr>
          <w:rFonts w:hint="eastAsia"/>
        </w:rPr>
      </w:pPr>
      <w:r>
        <w:rPr>
          <w:rFonts w:hint="eastAsia"/>
        </w:rPr>
        <w:t>3、听诊器、血压计1套</w:t>
      </w:r>
    </w:p>
    <w:p>
      <w:pPr>
        <w:pStyle w:val="7"/>
        <w:ind w:left="720" w:firstLine="0" w:firstLineChars="0"/>
        <w:rPr>
          <w:rFonts w:hint="eastAsia"/>
        </w:rPr>
      </w:pPr>
      <w:r>
        <w:rPr>
          <w:rFonts w:hint="eastAsia"/>
        </w:rPr>
        <w:t>4、治疗车 1台、</w:t>
      </w:r>
    </w:p>
    <w:p>
      <w:pPr>
        <w:pStyle w:val="7"/>
        <w:ind w:left="720" w:firstLine="0" w:firstLineChars="0"/>
        <w:rPr>
          <w:rFonts w:hint="eastAsia"/>
        </w:rPr>
      </w:pPr>
      <w:r>
        <w:rPr>
          <w:rFonts w:hint="eastAsia"/>
        </w:rPr>
        <w:t>5、隔离衣  2-3件</w:t>
      </w:r>
    </w:p>
    <w:p>
      <w:pPr>
        <w:pStyle w:val="7"/>
        <w:ind w:left="720" w:firstLine="0" w:firstLineChars="0"/>
        <w:rPr>
          <w:rFonts w:hint="eastAsia"/>
        </w:rPr>
      </w:pPr>
      <w:r>
        <w:rPr>
          <w:rFonts w:hint="eastAsia"/>
        </w:rPr>
        <w:t>6、消毒缸  3个（1个75%酒精缸、1个碘伏消毒缸、1个用于盛放消毒后的干棉球）</w:t>
      </w:r>
    </w:p>
    <w:p>
      <w:pPr>
        <w:pStyle w:val="7"/>
        <w:ind w:left="720" w:firstLine="0" w:firstLineChars="0"/>
        <w:rPr>
          <w:rFonts w:hint="eastAsia"/>
        </w:rPr>
      </w:pPr>
      <w:r>
        <w:rPr>
          <w:rFonts w:hint="eastAsia"/>
        </w:rPr>
        <w:t>7、镊子桶  2个，</w:t>
      </w:r>
    </w:p>
    <w:p>
      <w:pPr>
        <w:pStyle w:val="7"/>
        <w:ind w:left="720" w:firstLine="0" w:firstLineChars="0"/>
        <w:rPr>
          <w:rFonts w:hint="eastAsia"/>
        </w:rPr>
      </w:pPr>
      <w:r>
        <w:rPr>
          <w:rFonts w:hint="eastAsia"/>
        </w:rPr>
        <w:t>8、镊  子  1把，</w:t>
      </w:r>
    </w:p>
    <w:p>
      <w:pPr>
        <w:pStyle w:val="7"/>
        <w:ind w:left="720" w:firstLine="0" w:firstLineChars="0"/>
        <w:rPr>
          <w:rFonts w:hint="eastAsia"/>
        </w:rPr>
      </w:pPr>
      <w:r>
        <w:rPr>
          <w:rFonts w:hint="eastAsia"/>
        </w:rPr>
        <w:t>9、持物钳  1把、（卵圆钳）</w:t>
      </w:r>
    </w:p>
    <w:p>
      <w:pPr>
        <w:pStyle w:val="7"/>
        <w:ind w:left="720" w:firstLine="0" w:firstLineChars="0"/>
        <w:rPr>
          <w:rFonts w:hint="eastAsia"/>
        </w:rPr>
      </w:pPr>
      <w:r>
        <w:rPr>
          <w:rFonts w:hint="eastAsia"/>
        </w:rPr>
        <w:t>10、剪  刀  1把、</w:t>
      </w:r>
    </w:p>
    <w:p>
      <w:pPr>
        <w:pStyle w:val="7"/>
        <w:ind w:left="720" w:firstLine="0" w:firstLineChars="0"/>
        <w:rPr>
          <w:rFonts w:hint="eastAsia"/>
        </w:rPr>
      </w:pPr>
      <w:r>
        <w:rPr>
          <w:rFonts w:hint="eastAsia"/>
        </w:rPr>
        <w:t>11、止血钳  1把</w:t>
      </w:r>
    </w:p>
    <w:p>
      <w:pPr>
        <w:pStyle w:val="7"/>
        <w:ind w:left="720" w:firstLine="0" w:firstLineChars="0"/>
        <w:rPr>
          <w:rFonts w:hint="eastAsia"/>
        </w:rPr>
      </w:pPr>
      <w:r>
        <w:rPr>
          <w:rFonts w:hint="eastAsia"/>
        </w:rPr>
        <w:t>12、输液盘  1个</w:t>
      </w:r>
    </w:p>
    <w:p>
      <w:pPr>
        <w:pStyle w:val="7"/>
        <w:ind w:left="720" w:firstLine="0" w:firstLineChars="0"/>
        <w:rPr>
          <w:rFonts w:hint="eastAsia"/>
        </w:rPr>
      </w:pPr>
      <w:r>
        <w:rPr>
          <w:rFonts w:hint="eastAsia"/>
        </w:rPr>
        <w:t>13、止血带  1根</w:t>
      </w:r>
    </w:p>
    <w:p>
      <w:pPr>
        <w:pStyle w:val="7"/>
        <w:ind w:left="720" w:firstLine="0" w:firstLineChars="0"/>
        <w:rPr>
          <w:rFonts w:hint="eastAsia"/>
        </w:rPr>
      </w:pPr>
      <w:r>
        <w:rPr>
          <w:rFonts w:hint="eastAsia"/>
        </w:rPr>
        <w:t>14、注射器  若干（50ml）。（5ml用于急救）</w:t>
      </w:r>
    </w:p>
    <w:p>
      <w:pPr>
        <w:pStyle w:val="7"/>
        <w:ind w:left="720" w:firstLine="0" w:firstLineChars="0"/>
        <w:rPr>
          <w:rFonts w:hint="eastAsia"/>
        </w:rPr>
      </w:pPr>
      <w:r>
        <w:rPr>
          <w:rFonts w:hint="eastAsia"/>
        </w:rPr>
        <w:t>15、生理盐水：250ml  1瓶</w:t>
      </w:r>
    </w:p>
    <w:p>
      <w:pPr>
        <w:pStyle w:val="7"/>
        <w:ind w:left="720" w:firstLine="0" w:firstLineChars="0"/>
        <w:rPr>
          <w:rFonts w:hint="eastAsia"/>
        </w:rPr>
      </w:pPr>
      <w:r>
        <w:rPr>
          <w:rFonts w:hint="eastAsia"/>
        </w:rPr>
        <w:t>16、输血器： 1支</w:t>
      </w:r>
    </w:p>
    <w:p>
      <w:pPr>
        <w:pStyle w:val="7"/>
        <w:ind w:left="720" w:firstLine="0" w:firstLineChars="0"/>
        <w:rPr>
          <w:rFonts w:hint="eastAsia"/>
        </w:rPr>
      </w:pPr>
      <w:r>
        <w:rPr>
          <w:rFonts w:hint="eastAsia"/>
        </w:rPr>
        <w:t>17、血 袋：  1支</w:t>
      </w:r>
    </w:p>
    <w:p>
      <w:pPr>
        <w:pStyle w:val="7"/>
        <w:ind w:left="720" w:firstLine="0" w:firstLineChars="0"/>
        <w:rPr>
          <w:rFonts w:hint="eastAsia"/>
        </w:rPr>
      </w:pPr>
      <w:r>
        <w:rPr>
          <w:rFonts w:hint="eastAsia"/>
        </w:rPr>
        <w:t>18、输液贴   1盒</w:t>
      </w:r>
    </w:p>
    <w:p>
      <w:pPr>
        <w:pStyle w:val="7"/>
        <w:ind w:left="720" w:firstLine="0" w:firstLineChars="0"/>
        <w:rPr>
          <w:rFonts w:hint="eastAsia"/>
        </w:rPr>
      </w:pPr>
      <w:r>
        <w:rPr>
          <w:rFonts w:hint="eastAsia"/>
        </w:rPr>
        <w:t>19、输液架   1支</w:t>
      </w:r>
    </w:p>
    <w:p>
      <w:pPr>
        <w:pStyle w:val="7"/>
        <w:ind w:left="720" w:firstLine="0" w:firstLineChars="0"/>
        <w:rPr>
          <w:rFonts w:hint="eastAsia"/>
        </w:rPr>
      </w:pPr>
      <w:r>
        <w:rPr>
          <w:rFonts w:hint="eastAsia"/>
        </w:rPr>
        <w:t>20、口罩、帽子、鞋套、拖鞋若干。</w:t>
      </w:r>
    </w:p>
    <w:p>
      <w:pPr>
        <w:pStyle w:val="7"/>
        <w:ind w:left="720" w:firstLine="0" w:firstLineChars="0"/>
        <w:rPr>
          <w:rFonts w:hint="eastAsia"/>
        </w:rPr>
      </w:pPr>
      <w:r>
        <w:rPr>
          <w:rFonts w:hint="eastAsia"/>
        </w:rPr>
        <w:t>21、一次性中单：若干</w:t>
      </w:r>
    </w:p>
    <w:p>
      <w:pPr>
        <w:pStyle w:val="7"/>
        <w:ind w:left="720" w:firstLine="0" w:firstLineChars="0"/>
        <w:rPr>
          <w:rFonts w:hint="eastAsia"/>
        </w:rPr>
      </w:pPr>
      <w:r>
        <w:rPr>
          <w:rFonts w:hint="eastAsia"/>
        </w:rPr>
        <w:t>22、一次性灭菌手套1盒（7#  7.5#都行）</w:t>
      </w:r>
    </w:p>
    <w:p>
      <w:pPr>
        <w:pStyle w:val="7"/>
        <w:ind w:left="720" w:firstLine="0" w:firstLineChars="0"/>
        <w:rPr>
          <w:rFonts w:hint="eastAsia"/>
        </w:rPr>
      </w:pPr>
      <w:r>
        <w:rPr>
          <w:rFonts w:hint="eastAsia"/>
        </w:rPr>
        <w:t>23、垃圾桶两个（1个放普通垃圾，1个放医疗垃圾）、</w:t>
      </w:r>
    </w:p>
    <w:p>
      <w:pPr>
        <w:pStyle w:val="7"/>
        <w:ind w:left="720" w:firstLine="0" w:firstLineChars="0"/>
      </w:pPr>
      <w:r>
        <w:rPr>
          <w:rFonts w:hint="eastAsia"/>
        </w:rPr>
        <w:t>24、手术担架车1辆或轮椅1辆用于活动不变的患者。</w:t>
      </w:r>
    </w:p>
    <w:p>
      <w:pPr>
        <w:pStyle w:val="7"/>
        <w:ind w:left="720" w:firstLine="0" w:firstLineChars="0"/>
      </w:pPr>
      <w:r>
        <w:t>25。紫外线消毒车一台</w:t>
      </w:r>
    </w:p>
    <w:p>
      <w:pPr>
        <w:pStyle w:val="7"/>
        <w:ind w:left="720" w:firstLine="0" w:firstLineChars="0"/>
        <w:rPr>
          <w:rFonts w:hint="eastAsia"/>
        </w:rPr>
      </w:pPr>
      <w:r>
        <w:t>26  .冰箱一台</w:t>
      </w:r>
    </w:p>
    <w:p>
      <w:pPr>
        <w:pStyle w:val="7"/>
        <w:ind w:left="720" w:firstLine="0" w:firstLineChars="0"/>
        <w:outlineLvl w:val="0"/>
        <w:rPr>
          <w:rFonts w:hint="eastAsia"/>
        </w:rPr>
      </w:pPr>
      <w:r>
        <w:rPr>
          <w:rFonts w:hint="eastAsia"/>
        </w:rPr>
        <w:t>二、其它急救药品！！！！！！</w:t>
      </w:r>
    </w:p>
    <w:p>
      <w:pPr>
        <w:pStyle w:val="7"/>
        <w:numPr>
          <w:ilvl w:val="0"/>
          <w:numId w:val="1"/>
        </w:numPr>
        <w:spacing w:before="240"/>
        <w:ind w:firstLineChars="0"/>
        <w:jc w:val="left"/>
        <w:rPr>
          <w:b/>
          <w:sz w:val="28"/>
          <w:szCs w:val="28"/>
        </w:rPr>
      </w:pPr>
      <w:r>
        <w:rPr>
          <w:rFonts w:hint="eastAsia"/>
          <w:b/>
          <w:sz w:val="28"/>
          <w:szCs w:val="28"/>
        </w:rPr>
        <w:t>新购大型医疗设备关键技术开发内容（设备名称、型号、性能）</w:t>
      </w:r>
    </w:p>
    <w:p>
      <w:pPr>
        <w:pStyle w:val="7"/>
        <w:numPr>
          <w:ilvl w:val="0"/>
          <w:numId w:val="2"/>
        </w:numPr>
        <w:spacing w:before="240"/>
        <w:ind w:firstLineChars="0"/>
        <w:jc w:val="left"/>
        <w:rPr>
          <w:b/>
          <w:sz w:val="28"/>
          <w:szCs w:val="28"/>
        </w:rPr>
      </w:pPr>
      <w:r>
        <w:rPr>
          <w:rFonts w:hint="eastAsia"/>
          <w:b/>
          <w:sz w:val="28"/>
          <w:szCs w:val="28"/>
        </w:rPr>
        <w:t xml:space="preserve">设备名称：医用臭氧治疗仪 </w:t>
      </w:r>
      <w:r>
        <w:rPr>
          <w:b/>
          <w:sz w:val="28"/>
          <w:szCs w:val="28"/>
        </w:rPr>
        <w:t xml:space="preserve"> </w:t>
      </w:r>
    </w:p>
    <w:p>
      <w:pPr>
        <w:pStyle w:val="7"/>
        <w:numPr>
          <w:ilvl w:val="0"/>
          <w:numId w:val="2"/>
        </w:numPr>
        <w:spacing w:before="240"/>
        <w:ind w:firstLineChars="0"/>
        <w:jc w:val="left"/>
        <w:rPr>
          <w:b/>
          <w:sz w:val="28"/>
          <w:szCs w:val="28"/>
        </w:rPr>
      </w:pPr>
      <w:r>
        <w:rPr>
          <w:rFonts w:hint="eastAsia"/>
          <w:b/>
          <w:sz w:val="28"/>
          <w:szCs w:val="28"/>
        </w:rPr>
        <w:t>产地：意大利</w:t>
      </w:r>
    </w:p>
    <w:p>
      <w:pPr>
        <w:pStyle w:val="7"/>
        <w:numPr>
          <w:ilvl w:val="0"/>
          <w:numId w:val="2"/>
        </w:numPr>
        <w:spacing w:before="240"/>
        <w:ind w:firstLineChars="0"/>
        <w:jc w:val="left"/>
        <w:rPr>
          <w:b/>
          <w:sz w:val="28"/>
          <w:szCs w:val="28"/>
        </w:rPr>
      </w:pPr>
      <w:r>
        <w:rPr>
          <w:rFonts w:hint="eastAsia"/>
          <w:b/>
          <w:sz w:val="28"/>
          <w:szCs w:val="28"/>
        </w:rPr>
        <w:t>型号：E</w:t>
      </w:r>
      <w:r>
        <w:rPr>
          <w:b/>
          <w:sz w:val="28"/>
          <w:szCs w:val="28"/>
        </w:rPr>
        <w:t>30</w:t>
      </w:r>
    </w:p>
    <w:p>
      <w:pPr>
        <w:pStyle w:val="7"/>
        <w:widowControl/>
        <w:numPr>
          <w:ilvl w:val="0"/>
          <w:numId w:val="2"/>
        </w:numPr>
        <w:ind w:firstLineChars="0"/>
        <w:jc w:val="left"/>
        <w:rPr>
          <w:rFonts w:hint="eastAsia" w:ascii="宋体" w:hAnsi="宋体" w:cs="宋体"/>
          <w:color w:val="000000"/>
          <w:kern w:val="0"/>
          <w:sz w:val="24"/>
          <w:szCs w:val="21"/>
        </w:rPr>
      </w:pPr>
      <w:r>
        <w:rPr>
          <w:rFonts w:hint="eastAsia" w:ascii="宋体" w:hAnsi="宋体" w:cs="宋体"/>
          <w:kern w:val="0"/>
          <w:sz w:val="24"/>
        </w:rPr>
        <w:t>欧恩兰臭氧治疗系统(欧恩兰医用臭氧发生器)为意大利原装系统,在许多国家已经被广泛使用。意大利欧恩兰臭氧治疗系统采用集成化、模块化设计生产并且生产商始终将产品质量放在首位，严格按照欧盟标准生产，使其具有卓越的可靠性。同时产品具有许多人性化的设计，使其便于医务人员进行日常维护，如：开机20秒得自动预洗程序，双系统检测，确保医生使用的安全性等。</w:t>
      </w:r>
    </w:p>
    <w:p>
      <w:pPr>
        <w:spacing w:before="240"/>
        <w:jc w:val="left"/>
        <w:rPr>
          <w:rFonts w:hint="eastAsia"/>
          <w:b/>
          <w:sz w:val="28"/>
          <w:szCs w:val="28"/>
        </w:rPr>
      </w:pPr>
    </w:p>
    <w:p>
      <w:pPr>
        <w:pStyle w:val="7"/>
        <w:numPr>
          <w:ilvl w:val="0"/>
          <w:numId w:val="1"/>
        </w:numPr>
        <w:spacing w:before="240"/>
        <w:ind w:firstLineChars="0"/>
        <w:jc w:val="left"/>
        <w:rPr>
          <w:b/>
          <w:sz w:val="28"/>
          <w:szCs w:val="28"/>
        </w:rPr>
      </w:pPr>
      <w:r>
        <w:rPr>
          <w:rFonts w:hint="eastAsia"/>
          <w:b/>
          <w:sz w:val="28"/>
          <w:szCs w:val="28"/>
        </w:rPr>
        <w:t>应用本项新技术准备工作情况</w:t>
      </w:r>
    </w:p>
    <w:p>
      <w:pPr>
        <w:pStyle w:val="7"/>
        <w:spacing w:before="240"/>
        <w:ind w:left="720" w:firstLine="0" w:firstLineChars="0"/>
        <w:jc w:val="left"/>
        <w:rPr>
          <w:rFonts w:hint="eastAsia"/>
          <w:b/>
          <w:sz w:val="28"/>
          <w:szCs w:val="28"/>
        </w:rPr>
      </w:pPr>
      <w:r>
        <w:rPr>
          <w:rFonts w:hint="eastAsia"/>
          <w:b/>
          <w:sz w:val="28"/>
          <w:szCs w:val="28"/>
        </w:rPr>
        <w:t>国家层面的收费项目：</w:t>
      </w:r>
    </w:p>
    <w:p>
      <w:pPr>
        <w:pStyle w:val="7"/>
        <w:widowControl/>
        <w:ind w:left="720" w:firstLine="0" w:firstLineChars="0"/>
        <w:jc w:val="left"/>
        <w:rPr>
          <w:rFonts w:ascii="宋体" w:hAnsi="宋体" w:cs="宋体"/>
          <w:kern w:val="0"/>
          <w:sz w:val="24"/>
        </w:rPr>
      </w:pPr>
      <w:r>
        <w:rPr>
          <w:rFonts w:hint="eastAsia" w:ascii="宋体" w:hAnsi="宋体" w:cs="宋体"/>
          <w:kern w:val="0"/>
          <w:sz w:val="24"/>
        </w:rPr>
        <w:t>2006年08月32日发布 国食药监械【2006】454号文件</w:t>
      </w:r>
    </w:p>
    <w:p>
      <w:pPr>
        <w:pStyle w:val="7"/>
        <w:widowControl/>
        <w:ind w:left="720" w:firstLine="0" w:firstLineChars="0"/>
        <w:jc w:val="left"/>
        <w:rPr>
          <w:rFonts w:hint="eastAsia" w:ascii="宋体" w:hAnsi="宋体" w:cs="宋体"/>
          <w:kern w:val="0"/>
          <w:sz w:val="24"/>
        </w:rPr>
      </w:pPr>
      <w:r>
        <w:rPr>
          <w:rFonts w:hint="eastAsia" w:ascii="宋体" w:hAnsi="宋体" w:cs="宋体"/>
          <w:kern w:val="0"/>
          <w:sz w:val="24"/>
        </w:rPr>
        <w:t xml:space="preserve"> 第四条，内容如下：医用臭氧治疗仪，医用臭氧心血管病、肝病治疗仪：产生臭氧，将洁净无菌并含有一定浓度的臭氧气体充入液瓶、输血袋内，或对自体血回输的血液进行处理后再输入人体内。用于改善血液流变学指标、改善微循环、抗炎、促进组织修复。治疗血栓、中风后康复、冠状动脉硬化、高血脂、慢性病毒性肝炎。作为Ⅲ类器械管理。</w:t>
      </w:r>
    </w:p>
    <w:p>
      <w:pPr>
        <w:pStyle w:val="7"/>
        <w:widowControl/>
        <w:ind w:left="720" w:firstLine="0" w:firstLineChars="0"/>
        <w:jc w:val="left"/>
        <w:rPr>
          <w:rFonts w:hint="eastAsia" w:ascii="宋体" w:hAnsi="宋体" w:cs="宋体"/>
          <w:kern w:val="0"/>
          <w:sz w:val="24"/>
        </w:rPr>
      </w:pPr>
      <w:r>
        <w:rPr>
          <w:rFonts w:hint="eastAsia" w:ascii="宋体" w:hAnsi="宋体" w:cs="宋体"/>
          <w:kern w:val="0"/>
          <w:sz w:val="24"/>
        </w:rPr>
        <w:t>以上内容来自国家食品药品监督管理局官方网站，随时可证实查阅</w:t>
      </w:r>
    </w:p>
    <w:p>
      <w:pPr>
        <w:pStyle w:val="7"/>
        <w:widowControl/>
        <w:ind w:left="720" w:firstLine="0" w:firstLineChars="0"/>
        <w:jc w:val="left"/>
        <w:rPr>
          <w:rFonts w:hint="eastAsia" w:ascii="宋体" w:hAnsi="宋体" w:cs="宋体"/>
          <w:kern w:val="0"/>
          <w:sz w:val="24"/>
        </w:rPr>
      </w:pPr>
      <w:r>
        <w:rPr>
          <w:rFonts w:hint="eastAsia" w:ascii="宋体" w:hAnsi="宋体" w:cs="宋体"/>
          <w:kern w:val="0"/>
          <w:sz w:val="24"/>
        </w:rPr>
        <w:t>网址：</w:t>
      </w:r>
      <w:r>
        <w:fldChar w:fldCharType="begin"/>
      </w:r>
      <w:r>
        <w:instrText xml:space="preserve"> HYPERLINK "http://www.sda.gov.cn/WS01/CL0845/10595.html" </w:instrText>
      </w:r>
      <w:r>
        <w:fldChar w:fldCharType="separate"/>
      </w:r>
      <w:r>
        <w:rPr>
          <w:rStyle w:val="5"/>
          <w:rFonts w:hint="eastAsia" w:ascii="宋体" w:hAnsi="宋体" w:cs="宋体"/>
          <w:color w:val="auto"/>
          <w:kern w:val="0"/>
          <w:sz w:val="24"/>
        </w:rPr>
        <w:t>http://www.sda.gov.cn/WS01/CL0845/10595.html</w:t>
      </w:r>
      <w:r>
        <w:rPr>
          <w:rStyle w:val="5"/>
          <w:rFonts w:hint="eastAsia" w:ascii="宋体" w:hAnsi="宋体" w:cs="宋体"/>
          <w:color w:val="auto"/>
          <w:kern w:val="0"/>
          <w:sz w:val="24"/>
        </w:rPr>
        <w:fldChar w:fldCharType="end"/>
      </w:r>
    </w:p>
    <w:p>
      <w:pPr>
        <w:pStyle w:val="2"/>
        <w:shd w:val="clear" w:color="auto" w:fill="FFFFFF"/>
        <w:spacing w:before="150" w:beforeAutospacing="0" w:after="150" w:afterAutospacing="0" w:line="450" w:lineRule="atLeast"/>
        <w:textAlignment w:val="baseline"/>
        <w:rPr>
          <w:rFonts w:ascii="宋体" w:hAnsi="宋体"/>
          <w:b/>
          <w:color w:val="222222"/>
          <w:sz w:val="20"/>
          <w:szCs w:val="20"/>
        </w:rPr>
      </w:pPr>
      <w:r>
        <w:rPr>
          <w:rFonts w:ascii="宋体" w:hAnsi="宋体"/>
          <w:b/>
          <w:color w:val="222222"/>
          <w:sz w:val="20"/>
          <w:szCs w:val="20"/>
        </w:rPr>
        <w:t>黑龙江省物价监督管理局 黑龙江省卫生和计划生育委员会 </w:t>
      </w:r>
    </w:p>
    <w:p>
      <w:pPr>
        <w:pStyle w:val="2"/>
        <w:shd w:val="clear" w:color="auto" w:fill="FFFFFF"/>
        <w:spacing w:before="150" w:beforeAutospacing="0" w:after="150" w:afterAutospacing="0" w:line="450" w:lineRule="atLeast"/>
        <w:textAlignment w:val="baseline"/>
        <w:rPr>
          <w:rFonts w:ascii="宋体" w:hAnsi="宋体"/>
          <w:color w:val="222222"/>
          <w:sz w:val="20"/>
          <w:szCs w:val="20"/>
        </w:rPr>
      </w:pPr>
      <w:r>
        <w:rPr>
          <w:rFonts w:ascii="宋体" w:hAnsi="宋体"/>
          <w:color w:val="222222"/>
          <w:sz w:val="20"/>
          <w:szCs w:val="20"/>
        </w:rPr>
        <w:t>黑价联〔2013〕108号</w:t>
      </w:r>
    </w:p>
    <w:p>
      <w:pPr>
        <w:pStyle w:val="2"/>
        <w:shd w:val="clear" w:color="auto" w:fill="FFFFFF"/>
        <w:spacing w:before="150" w:beforeAutospacing="0" w:after="150" w:afterAutospacing="0" w:line="450" w:lineRule="atLeast"/>
        <w:textAlignment w:val="baseline"/>
        <w:rPr>
          <w:rFonts w:ascii="宋体" w:hAnsi="宋体"/>
          <w:color w:val="222222"/>
          <w:sz w:val="20"/>
          <w:szCs w:val="20"/>
        </w:rPr>
      </w:pPr>
      <w:r>
        <w:rPr>
          <w:rFonts w:ascii="宋体" w:hAnsi="宋体"/>
          <w:color w:val="222222"/>
          <w:sz w:val="20"/>
          <w:szCs w:val="20"/>
        </w:rPr>
        <w:t>关于我省部分医疗服务价格项目的通知</w:t>
      </w:r>
    </w:p>
    <w:p>
      <w:pPr>
        <w:pStyle w:val="2"/>
        <w:shd w:val="clear" w:color="auto" w:fill="FFFFFF"/>
        <w:spacing w:before="150" w:beforeAutospacing="0" w:after="150" w:afterAutospacing="0" w:line="450" w:lineRule="atLeast"/>
        <w:textAlignment w:val="baseline"/>
        <w:rPr>
          <w:rFonts w:ascii="宋体" w:hAnsi="宋体"/>
          <w:color w:val="222222"/>
          <w:sz w:val="20"/>
          <w:szCs w:val="20"/>
        </w:rPr>
      </w:pPr>
      <w:r>
        <w:rPr>
          <w:rFonts w:ascii="宋体" w:hAnsi="宋体"/>
          <w:color w:val="222222"/>
          <w:sz w:val="20"/>
          <w:szCs w:val="20"/>
        </w:rPr>
        <w:t>各市（地）、县（市）物价局、卫生局，省垦区、森工物价局、卫生局：</w:t>
      </w:r>
    </w:p>
    <w:p>
      <w:pPr>
        <w:pStyle w:val="2"/>
        <w:shd w:val="clear" w:color="auto" w:fill="FFFFFF"/>
        <w:spacing w:before="150" w:beforeAutospacing="0" w:after="150" w:afterAutospacing="0" w:line="450" w:lineRule="atLeast"/>
        <w:textAlignment w:val="baseline"/>
        <w:rPr>
          <w:rFonts w:ascii="宋体" w:hAnsi="宋体"/>
          <w:color w:val="222222"/>
          <w:sz w:val="20"/>
          <w:szCs w:val="20"/>
        </w:rPr>
      </w:pPr>
      <w:r>
        <w:rPr>
          <w:rFonts w:ascii="宋体" w:hAnsi="宋体"/>
          <w:color w:val="222222"/>
          <w:sz w:val="20"/>
          <w:szCs w:val="20"/>
        </w:rPr>
        <w:t>为更好地贯彻执行国家有关医疗服务价格项目规范的要求，进一步规范医疗单位的医疗服务价格行为，现将我省部分医疗服务价格项目及有关事项通知如下，请认真遵照执行。</w:t>
      </w:r>
    </w:p>
    <w:p>
      <w:pPr>
        <w:pStyle w:val="2"/>
        <w:shd w:val="clear" w:color="auto" w:fill="FFFFFF"/>
        <w:spacing w:before="150" w:beforeAutospacing="0" w:after="150" w:afterAutospacing="0" w:line="450" w:lineRule="atLeast"/>
        <w:textAlignment w:val="baseline"/>
        <w:rPr>
          <w:rFonts w:ascii="宋体" w:hAnsi="宋体"/>
          <w:color w:val="222222"/>
          <w:sz w:val="20"/>
          <w:szCs w:val="20"/>
        </w:rPr>
      </w:pPr>
      <w:r>
        <w:rPr>
          <w:rFonts w:ascii="宋体" w:hAnsi="宋体"/>
          <w:color w:val="222222"/>
          <w:sz w:val="20"/>
          <w:szCs w:val="20"/>
        </w:rPr>
        <w:t>一、我省部分医疗服务价格项目详见附件。此价格为最高限价，下浮不限。</w:t>
      </w:r>
    </w:p>
    <w:p>
      <w:pPr>
        <w:pStyle w:val="2"/>
        <w:shd w:val="clear" w:color="auto" w:fill="FFFFFF"/>
        <w:spacing w:before="150" w:beforeAutospacing="0" w:after="150" w:afterAutospacing="0" w:line="450" w:lineRule="atLeast"/>
        <w:textAlignment w:val="baseline"/>
        <w:rPr>
          <w:rFonts w:ascii="宋体" w:hAnsi="宋体"/>
          <w:color w:val="222222"/>
          <w:sz w:val="20"/>
          <w:szCs w:val="20"/>
        </w:rPr>
      </w:pPr>
      <w:r>
        <w:rPr>
          <w:rFonts w:ascii="宋体" w:hAnsi="宋体"/>
          <w:color w:val="222222"/>
          <w:sz w:val="20"/>
          <w:szCs w:val="20"/>
        </w:rPr>
        <w:t>二、黑龙江省物价局、黑龙江省卫生厅《关于下发全省统一归并后的医疗服务价格项目的通知》（黑价联字〔2004〕120号）、《关于黑龙江省医疗服务价格项目（试行）的补充通知》（黑价联字〔2005〕60号）、《关于黑龙江省医疗服务价格项目（试行）的补充（第二批）通知》（黑价联字〔2007〕36号）经过阶段性试行，得到了普遍认可，现正式执行。如上述文件与本文件规定有不一致的，一律以本文件为准。</w:t>
      </w:r>
    </w:p>
    <w:p>
      <w:pPr>
        <w:pStyle w:val="2"/>
        <w:shd w:val="clear" w:color="auto" w:fill="FFFFFF"/>
        <w:spacing w:before="150" w:beforeAutospacing="0" w:after="150" w:afterAutospacing="0" w:line="450" w:lineRule="atLeast"/>
        <w:textAlignment w:val="baseline"/>
        <w:rPr>
          <w:rFonts w:ascii="宋体" w:hAnsi="宋体"/>
          <w:color w:val="222222"/>
          <w:sz w:val="20"/>
          <w:szCs w:val="20"/>
        </w:rPr>
      </w:pPr>
      <w:r>
        <w:rPr>
          <w:rFonts w:ascii="宋体" w:hAnsi="宋体"/>
          <w:color w:val="222222"/>
          <w:sz w:val="20"/>
          <w:szCs w:val="20"/>
        </w:rPr>
        <w:t>三、各医疗机构必须将医疗服务价格在医院的醒目位置进行公示，保证患者的知情权和监督权。</w:t>
      </w:r>
    </w:p>
    <w:p>
      <w:pPr>
        <w:pStyle w:val="2"/>
        <w:shd w:val="clear" w:color="auto" w:fill="FFFFFF"/>
        <w:spacing w:before="150" w:beforeAutospacing="0" w:after="150" w:afterAutospacing="0" w:line="450" w:lineRule="atLeast"/>
        <w:textAlignment w:val="baseline"/>
        <w:rPr>
          <w:rFonts w:ascii="宋体" w:hAnsi="宋体"/>
          <w:color w:val="222222"/>
          <w:sz w:val="20"/>
          <w:szCs w:val="20"/>
        </w:rPr>
      </w:pPr>
      <w:r>
        <w:rPr>
          <w:rFonts w:ascii="宋体" w:hAnsi="宋体"/>
          <w:color w:val="222222"/>
          <w:sz w:val="20"/>
          <w:szCs w:val="20"/>
        </w:rPr>
        <w:t>四、本文件自2014年1月10日起执行。黑龙江省物价监督管理局、黑龙江省卫生厅《关于制定部分医疗服务项目价格的通知》（黑价联〔2010〕74号）同时废止。</w:t>
      </w:r>
    </w:p>
    <w:p>
      <w:pPr>
        <w:pStyle w:val="2"/>
        <w:shd w:val="clear" w:color="auto" w:fill="FFFFFF"/>
        <w:spacing w:before="150" w:beforeAutospacing="0" w:after="150" w:afterAutospacing="0" w:line="450" w:lineRule="atLeast"/>
        <w:textAlignment w:val="baseline"/>
        <w:rPr>
          <w:rFonts w:ascii="宋体" w:hAnsi="宋体"/>
          <w:color w:val="222222"/>
          <w:sz w:val="20"/>
          <w:szCs w:val="20"/>
        </w:rPr>
      </w:pPr>
      <w:r>
        <w:rPr>
          <w:rFonts w:ascii="宋体" w:hAnsi="宋体"/>
          <w:color w:val="222222"/>
          <w:sz w:val="20"/>
          <w:szCs w:val="20"/>
        </w:rPr>
        <w:t>五、各地执行中遇到的问题，请及时上报省物价监督管理局、省卫生和计划生育委员会。</w:t>
      </w:r>
    </w:p>
    <w:p>
      <w:pPr>
        <w:pStyle w:val="2"/>
        <w:shd w:val="clear" w:color="auto" w:fill="FFFFFF"/>
        <w:spacing w:before="150" w:beforeAutospacing="0" w:after="150" w:afterAutospacing="0" w:line="450" w:lineRule="atLeast"/>
        <w:textAlignment w:val="baseline"/>
        <w:rPr>
          <w:rFonts w:ascii="宋体" w:hAnsi="宋体"/>
          <w:color w:val="222222"/>
          <w:sz w:val="20"/>
          <w:szCs w:val="20"/>
        </w:rPr>
      </w:pPr>
      <w:r>
        <w:rPr>
          <w:rFonts w:ascii="宋体" w:hAnsi="宋体"/>
          <w:color w:val="222222"/>
          <w:sz w:val="20"/>
          <w:szCs w:val="20"/>
        </w:rPr>
        <w:t>附件：医疗服务价格项目表（2014年）</w:t>
      </w:r>
    </w:p>
    <w:p>
      <w:pPr>
        <w:pStyle w:val="2"/>
        <w:shd w:val="clear" w:color="auto" w:fill="FFFFFF"/>
        <w:spacing w:before="150" w:beforeAutospacing="0" w:after="150" w:afterAutospacing="0" w:line="450" w:lineRule="atLeast"/>
        <w:textAlignment w:val="baseline"/>
        <w:rPr>
          <w:rFonts w:ascii="宋体" w:hAnsi="宋体"/>
          <w:color w:val="222222"/>
          <w:sz w:val="20"/>
          <w:szCs w:val="20"/>
        </w:rPr>
      </w:pPr>
      <w:r>
        <w:rPr>
          <w:rFonts w:ascii="宋体" w:hAnsi="宋体"/>
          <w:color w:val="222222"/>
          <w:sz w:val="20"/>
          <w:szCs w:val="20"/>
        </w:rPr>
        <w:t>黑龙江省物价监督管理局    黑龙江省卫生和计划生育委员会2013年12月26日</w:t>
      </w:r>
    </w:p>
    <w:p>
      <w:pPr>
        <w:pStyle w:val="2"/>
        <w:shd w:val="clear" w:color="auto" w:fill="FFFFFF"/>
        <w:spacing w:before="150" w:beforeAutospacing="0" w:after="150" w:afterAutospacing="0" w:line="450" w:lineRule="atLeast"/>
        <w:textAlignment w:val="baseline"/>
        <w:rPr>
          <w:rFonts w:ascii="宋体" w:hAnsi="宋体"/>
          <w:color w:val="222222"/>
          <w:sz w:val="20"/>
          <w:szCs w:val="20"/>
        </w:rPr>
      </w:pPr>
      <w:r>
        <w:rPr>
          <w:rFonts w:ascii="宋体" w:hAnsi="宋体"/>
          <w:color w:val="222222"/>
          <w:sz w:val="20"/>
          <w:szCs w:val="20"/>
        </w:rPr>
        <w:t> 抄送：国家发改委价格司、卫生计生委财务司，省人力资源和社会保障厅，</w:t>
      </w:r>
    </w:p>
    <w:p>
      <w:pPr>
        <w:pStyle w:val="2"/>
        <w:shd w:val="clear" w:color="auto" w:fill="FFFFFF"/>
        <w:spacing w:before="150" w:beforeAutospacing="0" w:after="150" w:afterAutospacing="0" w:line="450" w:lineRule="atLeast"/>
        <w:textAlignment w:val="baseline"/>
        <w:rPr>
          <w:rFonts w:ascii="宋体" w:hAnsi="宋体"/>
          <w:color w:val="222222"/>
          <w:sz w:val="20"/>
          <w:szCs w:val="20"/>
        </w:rPr>
      </w:pPr>
      <w:r>
        <w:rPr>
          <w:rFonts w:ascii="宋体" w:hAnsi="宋体"/>
          <w:color w:val="222222"/>
          <w:sz w:val="20"/>
          <w:szCs w:val="20"/>
        </w:rPr>
        <w:t>各有关医疗单位。</w:t>
      </w:r>
    </w:p>
    <w:p>
      <w:pPr>
        <w:pStyle w:val="2"/>
        <w:shd w:val="clear" w:color="auto" w:fill="FFFFFF"/>
        <w:spacing w:before="150" w:beforeAutospacing="0" w:after="150" w:afterAutospacing="0" w:line="450" w:lineRule="atLeast"/>
        <w:textAlignment w:val="baseline"/>
        <w:rPr>
          <w:rFonts w:ascii="宋体" w:hAnsi="宋体"/>
          <w:color w:val="222222"/>
          <w:sz w:val="20"/>
          <w:szCs w:val="20"/>
        </w:rPr>
      </w:pPr>
      <w:r>
        <w:rPr>
          <w:rFonts w:ascii="宋体" w:hAnsi="宋体"/>
          <w:color w:val="222222"/>
          <w:sz w:val="20"/>
          <w:szCs w:val="20"/>
        </w:rPr>
        <w:t>  黑龙江省物价监督管理局                  2013年12月31日印发</w:t>
      </w:r>
    </w:p>
    <w:p>
      <w:pPr>
        <w:pStyle w:val="2"/>
        <w:shd w:val="clear" w:color="auto" w:fill="FFFFFF"/>
        <w:spacing w:before="0" w:beforeAutospacing="0" w:after="0" w:afterAutospacing="0" w:line="450" w:lineRule="atLeast"/>
        <w:textAlignment w:val="baseline"/>
        <w:rPr>
          <w:rFonts w:ascii="宋体" w:hAnsi="宋体"/>
          <w:color w:val="222222"/>
          <w:sz w:val="20"/>
          <w:szCs w:val="20"/>
        </w:rPr>
      </w:pPr>
      <w:r>
        <w:rPr>
          <w:rFonts w:ascii="宋体" w:hAnsi="宋体"/>
          <w:color w:val="222222"/>
          <w:sz w:val="20"/>
          <w:szCs w:val="20"/>
        </w:rPr>
        <w:t>下载地址：</w:t>
      </w:r>
      <w:r>
        <w:fldChar w:fldCharType="begin"/>
      </w:r>
      <w:r>
        <w:instrText xml:space="preserve"> HYPERLINK "http://www.dqwjj.gov.cn/tzgg/2014-01-24/6048.html" </w:instrText>
      </w:r>
      <w:r>
        <w:fldChar w:fldCharType="separate"/>
      </w:r>
      <w:r>
        <w:rPr>
          <w:rStyle w:val="6"/>
          <w:rFonts w:ascii="宋体" w:hAnsi="宋体"/>
          <w:color w:val="21759B"/>
          <w:sz w:val="20"/>
          <w:szCs w:val="20"/>
        </w:rPr>
        <w:t>http://www.dqwjj.gov.cn/tzgg/2014-01-24/6048.html</w:t>
      </w:r>
      <w:r>
        <w:rPr>
          <w:rStyle w:val="6"/>
          <w:rFonts w:ascii="宋体" w:hAnsi="宋体"/>
          <w:color w:val="21759B"/>
          <w:sz w:val="20"/>
          <w:szCs w:val="20"/>
        </w:rPr>
        <w:fldChar w:fldCharType="end"/>
      </w:r>
    </w:p>
    <w:p>
      <w:pPr>
        <w:pStyle w:val="2"/>
        <w:shd w:val="clear" w:color="auto" w:fill="FFFFFF"/>
        <w:spacing w:before="150" w:beforeAutospacing="0" w:after="150" w:afterAutospacing="0" w:line="450" w:lineRule="atLeast"/>
        <w:textAlignment w:val="baseline"/>
        <w:rPr>
          <w:rFonts w:ascii="宋体" w:hAnsi="宋体"/>
          <w:color w:val="222222"/>
          <w:sz w:val="20"/>
          <w:szCs w:val="20"/>
        </w:rPr>
      </w:pPr>
      <w:r>
        <w:rPr>
          <w:rFonts w:ascii="宋体" w:hAnsi="宋体"/>
          <w:color w:val="222222"/>
          <w:sz w:val="20"/>
          <w:szCs w:val="20"/>
        </w:rPr>
        <w:t>在此下载：</w:t>
      </w:r>
    </w:p>
    <w:p>
      <w:pPr>
        <w:pStyle w:val="2"/>
        <w:shd w:val="clear" w:color="auto" w:fill="FFFFFF"/>
        <w:spacing w:before="150" w:beforeAutospacing="0" w:after="150" w:afterAutospacing="0" w:line="450" w:lineRule="atLeast"/>
        <w:textAlignment w:val="baseline"/>
        <w:rPr>
          <w:rFonts w:ascii="宋体" w:hAnsi="宋体"/>
          <w:color w:val="222222"/>
          <w:sz w:val="20"/>
          <w:szCs w:val="20"/>
        </w:rPr>
      </w:pPr>
      <w:r>
        <w:rPr>
          <w:rFonts w:ascii="宋体" w:hAnsi="宋体"/>
          <w:color w:val="222222"/>
          <w:sz w:val="20"/>
          <w:szCs w:val="20"/>
        </w:rPr>
        <w:t>黑价联[2013]108号附表 2.doc</w:t>
      </w:r>
    </w:p>
    <w:tbl>
      <w:tblPr>
        <w:tblStyle w:val="3"/>
        <w:tblW w:w="8939" w:type="dxa"/>
        <w:tblInd w:w="-108" w:type="dxa"/>
        <w:shd w:val="clear" w:color="auto" w:fill="FFFFFF"/>
        <w:tblLayout w:type="fixed"/>
        <w:tblCellMar>
          <w:top w:w="0" w:type="dxa"/>
          <w:left w:w="0" w:type="dxa"/>
          <w:bottom w:w="0" w:type="dxa"/>
          <w:right w:w="0" w:type="dxa"/>
        </w:tblCellMar>
      </w:tblPr>
      <w:tblGrid>
        <w:gridCol w:w="108"/>
        <w:gridCol w:w="240"/>
        <w:gridCol w:w="196"/>
        <w:gridCol w:w="1012"/>
        <w:gridCol w:w="1514"/>
        <w:gridCol w:w="1457"/>
        <w:gridCol w:w="753"/>
        <w:gridCol w:w="763"/>
        <w:gridCol w:w="538"/>
        <w:gridCol w:w="744"/>
        <w:gridCol w:w="1614"/>
      </w:tblGrid>
      <w:tr>
        <w:tblPrEx>
          <w:shd w:val="clear" w:color="auto" w:fill="FFFFFF"/>
          <w:tblCellMar>
            <w:top w:w="0" w:type="dxa"/>
            <w:left w:w="0" w:type="dxa"/>
            <w:bottom w:w="0" w:type="dxa"/>
            <w:right w:w="0" w:type="dxa"/>
          </w:tblCellMar>
        </w:tblPrEx>
        <w:trPr>
          <w:gridBefore w:val="1"/>
          <w:gridAfter w:val="5"/>
          <w:wBefore w:w="108" w:type="dxa"/>
          <w:wAfter w:w="4412" w:type="dxa"/>
        </w:trPr>
        <w:tc>
          <w:tcPr>
            <w:tcW w:w="240" w:type="dxa"/>
            <w:tcBorders>
              <w:top w:val="nil"/>
              <w:left w:val="nil"/>
              <w:bottom w:val="nil"/>
              <w:right w:val="nil"/>
            </w:tcBorders>
            <w:shd w:val="clear" w:color="auto" w:fill="FFFFFF"/>
            <w:vAlign w:val="bottom"/>
          </w:tcPr>
          <w:p>
            <w:pPr>
              <w:rPr>
                <w:rFonts w:ascii="inherit" w:hAnsi="inherit" w:cs="宋体"/>
                <w:color w:val="000000"/>
                <w:sz w:val="24"/>
              </w:rPr>
            </w:pPr>
            <w:r>
              <w:rPr>
                <w:rFonts w:hint="eastAsia" w:ascii="inherit" w:hAnsi="inherit"/>
                <w:color w:val="000000"/>
              </w:rPr>
              <w:fldChar w:fldCharType="begin"/>
            </w:r>
            <w:r>
              <w:rPr>
                <w:rFonts w:hint="eastAsia" w:ascii="inherit" w:hAnsi="inherit"/>
                <w:color w:val="000000"/>
              </w:rPr>
              <w:instrText xml:space="preserve"> INCLUDEPICTURE "http://dqwjj.gov.cn/e/data/images/downfile.jpg" \* MERGEFORMATINET </w:instrText>
            </w:r>
            <w:r>
              <w:rPr>
                <w:rFonts w:hint="eastAsia" w:ascii="inherit" w:hAnsi="inherit"/>
                <w:color w:val="000000"/>
              </w:rPr>
              <w:fldChar w:fldCharType="separate"/>
            </w:r>
            <w:r>
              <w:rPr>
                <w:rFonts w:hint="eastAsia" w:ascii="inherit" w:hAnsi="inherit"/>
                <w:color w:val="000000"/>
              </w:rPr>
              <w:pict>
                <v:shape id="_x0000_i1025" o:spt="75" alt="文件类型: .doc" type="#_x0000_t75" style="height:15pt;width:12pt;" filled="f" o:preferrelative="t" stroked="f" coordsize="21600,21600">
                  <v:path/>
                  <v:fill on="f" focussize="0,0"/>
                  <v:stroke on="f" joinstyle="miter"/>
                  <v:imagedata r:id="rId4" r:href="rId5" o:title=""/>
                  <o:lock v:ext="edit" aspectratio="t"/>
                  <w10:wrap type="none"/>
                  <w10:anchorlock/>
                </v:shape>
              </w:pict>
            </w:r>
            <w:r>
              <w:rPr>
                <w:rFonts w:hint="eastAsia" w:ascii="inherit" w:hAnsi="inherit"/>
                <w:color w:val="000000"/>
              </w:rPr>
              <w:fldChar w:fldCharType="end"/>
            </w:r>
          </w:p>
        </w:tc>
        <w:tc>
          <w:tcPr>
            <w:tcW w:w="4179" w:type="dxa"/>
            <w:gridSpan w:val="4"/>
            <w:tcBorders>
              <w:top w:val="nil"/>
              <w:left w:val="nil"/>
              <w:bottom w:val="nil"/>
              <w:right w:val="nil"/>
            </w:tcBorders>
            <w:shd w:val="clear" w:color="auto" w:fill="FFFFFF"/>
            <w:vAlign w:val="bottom"/>
          </w:tcPr>
          <w:p>
            <w:pPr>
              <w:rPr>
                <w:rFonts w:ascii="inherit" w:hAnsi="inherit" w:cs="宋体"/>
                <w:color w:val="000000"/>
                <w:sz w:val="24"/>
              </w:rPr>
            </w:pPr>
            <w:r>
              <w:fldChar w:fldCharType="begin"/>
            </w:r>
            <w:r>
              <w:instrText xml:space="preserve"> HYPERLINK "http://www.dqwjj.gov.cn/d/file/tzgg/2014-01-24/362615be41be1991bc1fd6fe2c886e3b.doc" \t "_blank" \o "黑价联[2013]108号附表 2.doc" </w:instrText>
            </w:r>
            <w:r>
              <w:fldChar w:fldCharType="separate"/>
            </w:r>
            <w:r>
              <w:rPr>
                <w:rStyle w:val="5"/>
                <w:rFonts w:ascii="inherit" w:hAnsi="inherit"/>
                <w:color w:val="333333"/>
                <w:sz w:val="18"/>
                <w:szCs w:val="18"/>
              </w:rPr>
              <w:t>362615be41b</w:t>
            </w:r>
            <w:bookmarkStart w:id="2" w:name="_GoBack"/>
            <w:bookmarkEnd w:id="2"/>
            <w:r>
              <w:rPr>
                <w:rStyle w:val="5"/>
                <w:rFonts w:ascii="inherit" w:hAnsi="inherit"/>
                <w:color w:val="333333"/>
                <w:sz w:val="18"/>
                <w:szCs w:val="18"/>
              </w:rPr>
              <w:t>e1991bc1fd6fe2</w:t>
            </w:r>
            <w:bookmarkStart w:id="0" w:name="_Hlt420558950"/>
            <w:bookmarkStart w:id="1" w:name="_Hlt420558951"/>
            <w:r>
              <w:rPr>
                <w:rStyle w:val="5"/>
                <w:rFonts w:ascii="inherit" w:hAnsi="inherit"/>
                <w:color w:val="333333"/>
                <w:sz w:val="18"/>
                <w:szCs w:val="18"/>
              </w:rPr>
              <w:t>c</w:t>
            </w:r>
            <w:bookmarkEnd w:id="0"/>
            <w:bookmarkEnd w:id="1"/>
            <w:r>
              <w:rPr>
                <w:rStyle w:val="5"/>
                <w:rFonts w:ascii="inherit" w:hAnsi="inherit"/>
                <w:color w:val="333333"/>
                <w:sz w:val="18"/>
                <w:szCs w:val="18"/>
              </w:rPr>
              <w:t>886e3b.doc</w:t>
            </w:r>
            <w:r>
              <w:rPr>
                <w:rStyle w:val="6"/>
                <w:rFonts w:ascii="inherit" w:hAnsi="inherit"/>
                <w:color w:val="333333"/>
                <w:sz w:val="18"/>
                <w:szCs w:val="18"/>
              </w:rPr>
              <w:fldChar w:fldCharType="end"/>
            </w:r>
            <w:r>
              <w:rPr>
                <w:rFonts w:ascii="inherit" w:hAnsi="inherit"/>
                <w:color w:val="000000"/>
              </w:rPr>
              <w:t> (910.13 KB)</w:t>
            </w:r>
          </w:p>
        </w:tc>
      </w:tr>
      <w:tr>
        <w:tblPrEx>
          <w:shd w:val="clear" w:color="auto" w:fill="FFFFFF"/>
          <w:tblCellMar>
            <w:top w:w="0" w:type="dxa"/>
            <w:left w:w="0" w:type="dxa"/>
            <w:bottom w:w="0" w:type="dxa"/>
            <w:right w:w="0" w:type="dxa"/>
          </w:tblCellMar>
        </w:tblPrEx>
        <w:trPr>
          <w:gridBefore w:val="1"/>
          <w:gridAfter w:val="5"/>
          <w:wBefore w:w="108" w:type="dxa"/>
          <w:wAfter w:w="4412" w:type="dxa"/>
        </w:trPr>
        <w:tc>
          <w:tcPr>
            <w:tcW w:w="240" w:type="dxa"/>
            <w:tcBorders>
              <w:top w:val="nil"/>
              <w:left w:val="nil"/>
              <w:bottom w:val="nil"/>
              <w:right w:val="nil"/>
            </w:tcBorders>
            <w:shd w:val="clear" w:color="auto" w:fill="FFFFFF"/>
            <w:vAlign w:val="bottom"/>
          </w:tcPr>
          <w:p>
            <w:pPr>
              <w:rPr>
                <w:rFonts w:ascii="inherit" w:hAnsi="inherit"/>
                <w:color w:val="000000"/>
              </w:rPr>
            </w:pPr>
          </w:p>
          <w:p>
            <w:pPr>
              <w:rPr>
                <w:rFonts w:ascii="inherit" w:hAnsi="inherit"/>
                <w:color w:val="000000"/>
              </w:rPr>
            </w:pPr>
          </w:p>
          <w:p>
            <w:pPr>
              <w:rPr>
                <w:rFonts w:ascii="inherit" w:hAnsi="inherit"/>
                <w:color w:val="000000"/>
              </w:rPr>
            </w:pPr>
          </w:p>
          <w:p>
            <w:pPr>
              <w:rPr>
                <w:rFonts w:ascii="inherit" w:hAnsi="inherit"/>
                <w:color w:val="000000"/>
              </w:rPr>
            </w:pPr>
          </w:p>
          <w:p>
            <w:pPr>
              <w:rPr>
                <w:rFonts w:hint="eastAsia" w:ascii="inherit" w:hAnsi="inherit"/>
                <w:color w:val="000000"/>
              </w:rPr>
            </w:pPr>
          </w:p>
        </w:tc>
        <w:tc>
          <w:tcPr>
            <w:tcW w:w="4179" w:type="dxa"/>
            <w:gridSpan w:val="4"/>
            <w:tcBorders>
              <w:top w:val="nil"/>
              <w:left w:val="nil"/>
              <w:bottom w:val="nil"/>
              <w:right w:val="nil"/>
            </w:tcBorders>
            <w:shd w:val="clear" w:color="auto" w:fill="FFFFFF"/>
            <w:vAlign w:val="bottom"/>
          </w:tcPr>
          <w:p>
            <w:pPr>
              <w:rPr>
                <w:rFonts w:hint="eastAsia" w:ascii="inherit" w:hAnsi="inherit"/>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5" w:hRule="atLeast"/>
        </w:trPr>
        <w:tc>
          <w:tcPr>
            <w:tcW w:w="544" w:type="dxa"/>
            <w:gridSpan w:val="3"/>
            <w:shd w:val="clear" w:color="auto" w:fill="auto"/>
            <w:vAlign w:val="center"/>
          </w:tcPr>
          <w:p>
            <w:pPr>
              <w:widowControl/>
              <w:spacing w:line="280" w:lineRule="exact"/>
              <w:jc w:val="center"/>
              <w:rPr>
                <w:rFonts w:hint="eastAsia"/>
                <w:color w:val="000000"/>
                <w:kern w:val="0"/>
                <w:szCs w:val="21"/>
              </w:rPr>
            </w:pPr>
            <w:r>
              <w:rPr>
                <w:color w:val="000000"/>
                <w:kern w:val="0"/>
                <w:szCs w:val="21"/>
              </w:rPr>
              <w:t>4</w:t>
            </w:r>
            <w:r>
              <w:rPr>
                <w:rFonts w:hint="eastAsia"/>
                <w:color w:val="000000"/>
                <w:kern w:val="0"/>
                <w:szCs w:val="21"/>
              </w:rPr>
              <w:t>19</w:t>
            </w:r>
          </w:p>
        </w:tc>
        <w:tc>
          <w:tcPr>
            <w:tcW w:w="1012" w:type="dxa"/>
            <w:shd w:val="clear" w:color="auto" w:fill="auto"/>
            <w:vAlign w:val="center"/>
          </w:tcPr>
          <w:p>
            <w:pPr>
              <w:widowControl/>
              <w:spacing w:line="280" w:lineRule="exact"/>
              <w:jc w:val="center"/>
              <w:rPr>
                <w:color w:val="000000"/>
                <w:kern w:val="0"/>
                <w:szCs w:val="21"/>
              </w:rPr>
            </w:pPr>
            <w:r>
              <w:rPr>
                <w:color w:val="000000"/>
                <w:kern w:val="0"/>
                <w:szCs w:val="21"/>
              </w:rPr>
              <w:t>340100016</w:t>
            </w:r>
          </w:p>
        </w:tc>
        <w:tc>
          <w:tcPr>
            <w:tcW w:w="1514" w:type="dxa"/>
            <w:shd w:val="clear" w:color="auto" w:fill="auto"/>
            <w:vAlign w:val="center"/>
          </w:tcPr>
          <w:p>
            <w:pPr>
              <w:widowControl/>
              <w:spacing w:line="280" w:lineRule="exact"/>
              <w:jc w:val="left"/>
              <w:rPr>
                <w:color w:val="000000"/>
                <w:kern w:val="0"/>
                <w:szCs w:val="21"/>
              </w:rPr>
            </w:pPr>
            <w:r>
              <w:rPr>
                <w:color w:val="000000"/>
                <w:kern w:val="0"/>
                <w:szCs w:val="21"/>
              </w:rPr>
              <w:t>空气负离子治疗</w:t>
            </w:r>
          </w:p>
        </w:tc>
        <w:tc>
          <w:tcPr>
            <w:tcW w:w="2210" w:type="dxa"/>
            <w:gridSpan w:val="2"/>
            <w:shd w:val="clear" w:color="auto" w:fill="auto"/>
            <w:vAlign w:val="center"/>
          </w:tcPr>
          <w:p>
            <w:pPr>
              <w:widowControl/>
              <w:spacing w:line="280" w:lineRule="exact"/>
              <w:jc w:val="left"/>
              <w:rPr>
                <w:color w:val="000000"/>
                <w:spacing w:val="-4"/>
                <w:w w:val="98"/>
                <w:kern w:val="0"/>
                <w:szCs w:val="21"/>
              </w:rPr>
            </w:pPr>
            <w:r>
              <w:rPr>
                <w:color w:val="000000"/>
                <w:kern w:val="0"/>
                <w:szCs w:val="21"/>
              </w:rPr>
              <w:t>包括臭氧肌肉注射法、臭氧体外套袋法、臭氧体腔注气法、臭氧水疗法、臭氧油疗法</w:t>
            </w:r>
          </w:p>
        </w:tc>
        <w:tc>
          <w:tcPr>
            <w:tcW w:w="763" w:type="dxa"/>
            <w:shd w:val="clear" w:color="auto" w:fill="auto"/>
            <w:vAlign w:val="center"/>
          </w:tcPr>
          <w:p>
            <w:pPr>
              <w:widowControl/>
              <w:spacing w:line="280" w:lineRule="exact"/>
              <w:jc w:val="left"/>
              <w:rPr>
                <w:color w:val="000000"/>
                <w:kern w:val="0"/>
                <w:szCs w:val="21"/>
              </w:rPr>
            </w:pPr>
            <w:r>
              <w:rPr>
                <w:color w:val="000000"/>
                <w:kern w:val="0"/>
                <w:szCs w:val="21"/>
              </w:rPr>
              <w:t>　</w:t>
            </w:r>
          </w:p>
        </w:tc>
        <w:tc>
          <w:tcPr>
            <w:tcW w:w="538" w:type="dxa"/>
            <w:shd w:val="clear" w:color="auto" w:fill="auto"/>
            <w:vAlign w:val="center"/>
          </w:tcPr>
          <w:p>
            <w:pPr>
              <w:widowControl/>
              <w:spacing w:line="280" w:lineRule="exact"/>
              <w:rPr>
                <w:color w:val="000000"/>
                <w:kern w:val="0"/>
                <w:szCs w:val="21"/>
              </w:rPr>
            </w:pPr>
            <w:r>
              <w:rPr>
                <w:color w:val="000000"/>
                <w:kern w:val="0"/>
                <w:szCs w:val="21"/>
              </w:rPr>
              <w:t>每30分钟/次</w:t>
            </w:r>
          </w:p>
        </w:tc>
        <w:tc>
          <w:tcPr>
            <w:tcW w:w="744" w:type="dxa"/>
            <w:shd w:val="clear" w:color="auto" w:fill="auto"/>
            <w:vAlign w:val="center"/>
          </w:tcPr>
          <w:p>
            <w:pPr>
              <w:widowControl/>
              <w:spacing w:line="280" w:lineRule="exact"/>
              <w:jc w:val="center"/>
              <w:rPr>
                <w:color w:val="000000"/>
                <w:kern w:val="0"/>
                <w:szCs w:val="21"/>
              </w:rPr>
            </w:pPr>
            <w:r>
              <w:rPr>
                <w:color w:val="000000"/>
                <w:kern w:val="0"/>
                <w:szCs w:val="21"/>
              </w:rPr>
              <w:t xml:space="preserve">20 </w:t>
            </w:r>
          </w:p>
        </w:tc>
        <w:tc>
          <w:tcPr>
            <w:tcW w:w="1614" w:type="dxa"/>
            <w:shd w:val="clear" w:color="auto" w:fill="auto"/>
            <w:vAlign w:val="center"/>
          </w:tcPr>
          <w:p>
            <w:pPr>
              <w:widowControl/>
              <w:spacing w:line="280" w:lineRule="exact"/>
              <w:jc w:val="left"/>
              <w:rPr>
                <w:color w:val="000000"/>
                <w:kern w:val="0"/>
                <w:szCs w:val="21"/>
              </w:rPr>
            </w:pPr>
            <w:r>
              <w:rPr>
                <w:color w:val="000000"/>
                <w:kern w:val="0"/>
                <w:szCs w:val="21"/>
              </w:rPr>
              <w:t>臭氧微创介入治疗、臭氧妇科特殊治疗、臭氧侧隐窝阻滞治疗200元/次 ；免疫三氧血回输治疗、血液臭氧化回输320元/次</w:t>
            </w:r>
          </w:p>
        </w:tc>
      </w:tr>
    </w:tbl>
    <w:p>
      <w:pPr>
        <w:spacing w:before="240"/>
        <w:jc w:val="left"/>
        <w:rPr>
          <w:rFonts w:hint="eastAsia"/>
          <w:b/>
          <w:sz w:val="28"/>
          <w:szCs w:val="28"/>
        </w:rPr>
      </w:pPr>
    </w:p>
    <w:p>
      <w:pPr>
        <w:pStyle w:val="7"/>
        <w:numPr>
          <w:ilvl w:val="0"/>
          <w:numId w:val="1"/>
        </w:numPr>
        <w:spacing w:before="240"/>
        <w:ind w:firstLineChars="0"/>
        <w:jc w:val="left"/>
        <w:rPr>
          <w:b/>
          <w:sz w:val="28"/>
          <w:szCs w:val="28"/>
        </w:rPr>
      </w:pPr>
      <w:r>
        <w:rPr>
          <w:rFonts w:hint="eastAsia"/>
          <w:b/>
          <w:sz w:val="28"/>
          <w:szCs w:val="28"/>
        </w:rPr>
        <w:t>应用本项新技术可推广性预测</w:t>
      </w:r>
    </w:p>
    <w:p>
      <w:pPr>
        <w:pStyle w:val="7"/>
        <w:widowControl/>
        <w:ind w:left="720" w:firstLine="0" w:firstLineChars="0"/>
        <w:jc w:val="left"/>
        <w:rPr>
          <w:rFonts w:hint="eastAsia" w:ascii="宋体" w:hAnsi="宋体" w:cs="宋体"/>
          <w:color w:val="29384E"/>
          <w:kern w:val="0"/>
          <w:sz w:val="24"/>
        </w:rPr>
      </w:pPr>
      <w:r>
        <w:rPr>
          <w:rFonts w:hint="eastAsia" w:ascii="宋体" w:hAnsi="宋体" w:cs="宋体"/>
          <w:color w:val="29384E"/>
          <w:kern w:val="0"/>
          <w:sz w:val="24"/>
        </w:rPr>
        <w:t>在未来的3—5年内，臭氧的发展随着临床对臭氧治疗的深入了解和不断进步，我们可能：</w:t>
      </w:r>
    </w:p>
    <w:p>
      <w:pPr>
        <w:pStyle w:val="7"/>
        <w:widowControl/>
        <w:tabs>
          <w:tab w:val="left" w:pos="720"/>
        </w:tabs>
        <w:ind w:left="720" w:firstLine="0" w:firstLineChars="0"/>
        <w:jc w:val="left"/>
        <w:rPr>
          <w:rFonts w:hint="eastAsia" w:ascii="宋体" w:hAnsi="宋体" w:cs="宋体"/>
          <w:color w:val="29384E"/>
          <w:kern w:val="0"/>
          <w:sz w:val="24"/>
        </w:rPr>
      </w:pPr>
      <w:r>
        <w:rPr>
          <w:rFonts w:ascii="Wingdings" w:hAnsi="Wingdings" w:eastAsia="Wingdings" w:cs="Wingdings"/>
          <w:color w:val="29384E"/>
          <w:kern w:val="0"/>
          <w:sz w:val="24"/>
        </w:rPr>
        <w:t></w:t>
      </w:r>
      <w:r>
        <w:rPr>
          <w:rFonts w:eastAsia="Wingdings"/>
          <w:color w:val="29384E"/>
          <w:kern w:val="0"/>
          <w:sz w:val="14"/>
          <w:szCs w:val="14"/>
        </w:rPr>
        <w:t xml:space="preserve">       </w:t>
      </w:r>
      <w:r>
        <w:rPr>
          <w:rFonts w:hint="eastAsia" w:ascii="宋体" w:hAnsi="宋体" w:cs="宋体"/>
          <w:b/>
          <w:color w:val="29384E"/>
          <w:kern w:val="0"/>
          <w:sz w:val="24"/>
        </w:rPr>
        <w:t>造福患者</w:t>
      </w:r>
      <w:r>
        <w:rPr>
          <w:rFonts w:hint="eastAsia" w:ascii="宋体" w:hAnsi="宋体" w:cs="宋体"/>
          <w:color w:val="29384E"/>
          <w:kern w:val="0"/>
          <w:sz w:val="24"/>
        </w:rPr>
        <w:t>——实施首席专家领导下的臭氧多学科综合治疗模式，为脑血管病患者设计科学的个体化综合治疗方案，提高存活率，提升生存质量，真正造福脑血管病患者；</w:t>
      </w:r>
    </w:p>
    <w:p>
      <w:pPr>
        <w:pStyle w:val="7"/>
        <w:widowControl/>
        <w:tabs>
          <w:tab w:val="left" w:pos="720"/>
        </w:tabs>
        <w:ind w:left="720" w:firstLine="0" w:firstLineChars="0"/>
        <w:jc w:val="left"/>
        <w:rPr>
          <w:rFonts w:hint="eastAsia" w:ascii="宋体" w:hAnsi="宋体" w:cs="宋体"/>
          <w:color w:val="29384E"/>
          <w:kern w:val="0"/>
          <w:sz w:val="24"/>
        </w:rPr>
      </w:pPr>
      <w:r>
        <w:rPr>
          <w:rFonts w:ascii="Wingdings" w:hAnsi="Wingdings" w:eastAsia="Wingdings" w:cs="Wingdings"/>
          <w:color w:val="29384E"/>
          <w:kern w:val="0"/>
          <w:sz w:val="24"/>
        </w:rPr>
        <w:t></w:t>
      </w:r>
      <w:r>
        <w:rPr>
          <w:rFonts w:eastAsia="Wingdings"/>
          <w:color w:val="29384E"/>
          <w:kern w:val="0"/>
          <w:sz w:val="14"/>
          <w:szCs w:val="14"/>
        </w:rPr>
        <w:t xml:space="preserve">       </w:t>
      </w:r>
      <w:r>
        <w:rPr>
          <w:rFonts w:hint="eastAsia" w:ascii="宋体" w:hAnsi="宋体" w:cs="宋体"/>
          <w:b/>
          <w:color w:val="29384E"/>
          <w:kern w:val="0"/>
          <w:sz w:val="24"/>
        </w:rPr>
        <w:t>科室建设</w:t>
      </w:r>
      <w:r>
        <w:rPr>
          <w:rFonts w:hint="eastAsia" w:ascii="宋体" w:hAnsi="宋体" w:cs="宋体"/>
          <w:color w:val="29384E"/>
          <w:kern w:val="0"/>
          <w:sz w:val="24"/>
        </w:rPr>
        <w:t>——推进脑血管病综合诊治领域技术规范，培养、造就臭氧治疗学科带头人，构建臭氧学科学术交流和科研平台，打造具备相当影响力和知名度的臭氧医疗专业品牌；</w:t>
      </w:r>
    </w:p>
    <w:p>
      <w:pPr>
        <w:pStyle w:val="7"/>
        <w:widowControl/>
        <w:tabs>
          <w:tab w:val="left" w:pos="720"/>
        </w:tabs>
        <w:ind w:left="720" w:firstLine="0" w:firstLineChars="0"/>
        <w:jc w:val="left"/>
        <w:rPr>
          <w:rFonts w:hint="eastAsia" w:ascii="宋体" w:hAnsi="宋体" w:cs="宋体"/>
          <w:color w:val="29384E"/>
          <w:kern w:val="0"/>
          <w:sz w:val="24"/>
        </w:rPr>
      </w:pPr>
      <w:r>
        <w:rPr>
          <w:rFonts w:ascii="Wingdings" w:hAnsi="Wingdings" w:eastAsia="Wingdings" w:cs="Wingdings"/>
          <w:color w:val="29384E"/>
          <w:kern w:val="0"/>
          <w:sz w:val="24"/>
        </w:rPr>
        <w:t></w:t>
      </w:r>
      <w:r>
        <w:rPr>
          <w:rFonts w:eastAsia="Wingdings"/>
          <w:color w:val="29384E"/>
          <w:kern w:val="0"/>
          <w:sz w:val="14"/>
          <w:szCs w:val="14"/>
        </w:rPr>
        <w:t xml:space="preserve">       </w:t>
      </w:r>
      <w:r>
        <w:rPr>
          <w:rFonts w:hint="eastAsia" w:ascii="宋体" w:hAnsi="宋体" w:cs="宋体"/>
          <w:b/>
          <w:color w:val="29384E"/>
          <w:kern w:val="0"/>
          <w:sz w:val="24"/>
        </w:rPr>
        <w:t>建成中心</w:t>
      </w:r>
      <w:r>
        <w:rPr>
          <w:rFonts w:hint="eastAsia" w:ascii="宋体" w:hAnsi="宋体" w:cs="宋体"/>
          <w:color w:val="29384E"/>
          <w:kern w:val="0"/>
          <w:sz w:val="24"/>
        </w:rPr>
        <w:t>——建成一个由多台臭氧治疗系统组成的现代化臭氧治疗中心（如广州军区总医院），进而开展例如康复科、糖尿病足、烧烫伤、病毒性肝炎、恶性肿瘤放化疗的辅助、心血管疾病等多方面的治疗。</w:t>
      </w:r>
    </w:p>
    <w:p>
      <w:pPr>
        <w:pStyle w:val="7"/>
        <w:widowControl/>
        <w:tabs>
          <w:tab w:val="left" w:pos="720"/>
        </w:tabs>
        <w:ind w:left="720" w:firstLine="0" w:firstLineChars="0"/>
        <w:jc w:val="left"/>
        <w:rPr>
          <w:rFonts w:hint="eastAsia" w:ascii="宋体" w:hAnsi="宋体" w:cs="宋体"/>
          <w:color w:val="29384E"/>
          <w:kern w:val="0"/>
          <w:sz w:val="24"/>
        </w:rPr>
      </w:pPr>
      <w:r>
        <w:rPr>
          <w:rFonts w:ascii="Wingdings" w:hAnsi="Wingdings" w:eastAsia="Wingdings" w:cs="Wingdings"/>
          <w:color w:val="29384E"/>
          <w:kern w:val="0"/>
          <w:sz w:val="24"/>
        </w:rPr>
        <w:t></w:t>
      </w:r>
      <w:r>
        <w:rPr>
          <w:rFonts w:eastAsia="Wingdings"/>
          <w:color w:val="29384E"/>
          <w:kern w:val="0"/>
          <w:sz w:val="14"/>
          <w:szCs w:val="14"/>
        </w:rPr>
        <w:t xml:space="preserve">       </w:t>
      </w:r>
      <w:r>
        <w:rPr>
          <w:rFonts w:hint="eastAsia" w:ascii="宋体" w:hAnsi="宋体" w:cs="宋体"/>
          <w:b/>
          <w:color w:val="29384E"/>
          <w:kern w:val="0"/>
          <w:sz w:val="24"/>
        </w:rPr>
        <w:t>医院发展</w:t>
      </w:r>
      <w:r>
        <w:rPr>
          <w:rFonts w:hint="eastAsia" w:ascii="宋体" w:hAnsi="宋体" w:cs="宋体"/>
          <w:color w:val="29384E"/>
          <w:kern w:val="0"/>
          <w:sz w:val="24"/>
        </w:rPr>
        <w:t>——利用技术创新成果与专业服务优势，共同打造具有明显优势的臭氧临床基地，带动医院经济效益、社会效益、品牌效益的全面提升。</w:t>
      </w:r>
    </w:p>
    <w:p>
      <w:pPr>
        <w:pStyle w:val="7"/>
        <w:widowControl/>
        <w:ind w:left="720" w:firstLine="0" w:firstLineChars="0"/>
        <w:jc w:val="left"/>
        <w:rPr>
          <w:rFonts w:hint="eastAsia" w:ascii="宋体" w:hAnsi="宋体" w:cs="宋体"/>
          <w:b/>
          <w:color w:val="29384E"/>
          <w:kern w:val="0"/>
          <w:sz w:val="24"/>
        </w:rPr>
      </w:pPr>
      <w:r>
        <w:rPr>
          <w:rFonts w:hint="eastAsia" w:ascii="宋体" w:hAnsi="宋体" w:cs="宋体"/>
          <w:b/>
          <w:color w:val="29384E"/>
          <w:kern w:val="0"/>
          <w:sz w:val="24"/>
        </w:rPr>
        <w:t>我们坚信，一套合理的治疗方案，将为脑血管病患者带来一份重获健康的信心；</w:t>
      </w:r>
    </w:p>
    <w:p>
      <w:pPr>
        <w:pStyle w:val="7"/>
        <w:widowControl/>
        <w:ind w:left="720" w:firstLine="0" w:firstLineChars="0"/>
        <w:jc w:val="left"/>
        <w:rPr>
          <w:rFonts w:ascii="宋体" w:hAnsi="宋体" w:cs="宋体"/>
          <w:b/>
          <w:color w:val="29384E"/>
          <w:kern w:val="0"/>
          <w:sz w:val="24"/>
        </w:rPr>
      </w:pPr>
      <w:r>
        <w:rPr>
          <w:rFonts w:hint="eastAsia" w:ascii="宋体" w:hAnsi="宋体" w:cs="宋体"/>
          <w:b/>
          <w:color w:val="29384E"/>
          <w:kern w:val="0"/>
          <w:sz w:val="24"/>
        </w:rPr>
        <w:t>我们坚信，一套先进的臭氧经营理念，将为医院资源整合提供最好的契机。</w:t>
      </w:r>
    </w:p>
    <w:p>
      <w:pPr>
        <w:pStyle w:val="7"/>
        <w:widowControl/>
        <w:ind w:left="720" w:firstLine="0" w:firstLineChars="0"/>
        <w:jc w:val="left"/>
        <w:rPr>
          <w:rFonts w:hint="eastAsia" w:ascii="宋体" w:hAnsi="宋体" w:cs="宋体"/>
          <w:b/>
          <w:color w:val="29384E"/>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inherit">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95A"/>
    <w:multiLevelType w:val="multilevel"/>
    <w:tmpl w:val="0782495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1DD7B94"/>
    <w:multiLevelType w:val="multilevel"/>
    <w:tmpl w:val="11DD7B94"/>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7B"/>
    <w:rsid w:val="0003557B"/>
    <w:rsid w:val="00193B1A"/>
    <w:rsid w:val="002858B4"/>
    <w:rsid w:val="004560B7"/>
    <w:rsid w:val="004E4F64"/>
    <w:rsid w:val="00572F50"/>
    <w:rsid w:val="005D61D2"/>
    <w:rsid w:val="00DA2A2B"/>
    <w:rsid w:val="00FD3727"/>
    <w:rsid w:val="34A10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rFonts w:ascii="Times New Roman" w:hAnsi="Times New Roman" w:eastAsia="宋体" w:cs="Times New Roman"/>
      <w:kern w:val="0"/>
      <w:sz w:val="24"/>
      <w:szCs w:val="24"/>
    </w:rPr>
  </w:style>
  <w:style w:type="character" w:styleId="5">
    <w:name w:val="FollowedHyperlink"/>
    <w:basedOn w:val="4"/>
    <w:qFormat/>
    <w:uiPriority w:val="0"/>
    <w:rPr>
      <w:color w:val="800080"/>
      <w:u w:val="single"/>
    </w:rPr>
  </w:style>
  <w:style w:type="character" w:styleId="6">
    <w:name w:val="Hyperlink"/>
    <w:basedOn w:val="4"/>
    <w:qFormat/>
    <w:uiPriority w:val="0"/>
    <w:rPr>
      <w:color w:val="0000FF"/>
      <w:u w:val="single"/>
    </w:rPr>
  </w:style>
  <w:style w:type="paragraph" w:styleId="7">
    <w:name w:val="List Paragraph"/>
    <w:basedOn w:val="1"/>
    <w:qFormat/>
    <w:uiPriority w:val="34"/>
    <w:pPr>
      <w:ind w:firstLine="420" w:firstLineChars="200"/>
    </w:pPr>
  </w:style>
  <w:style w:type="paragraph" w:customStyle="1" w:styleId="8">
    <w:name w:val="Char1"/>
    <w:basedOn w:val="1"/>
    <w:qFormat/>
    <w:uiPriority w:val="0"/>
    <w:rPr>
      <w:rFonts w:ascii="Tahoma" w:hAnsi="Tahoma" w:eastAsia="宋体" w:cs="Times New Roman"/>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http://dqwjj.gov.cn/e/data/images/downfile.jp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651</Words>
  <Characters>3711</Characters>
  <Lines>30</Lines>
  <Paragraphs>8</Paragraphs>
  <TotalTime>67</TotalTime>
  <ScaleCrop>false</ScaleCrop>
  <LinksUpToDate>false</LinksUpToDate>
  <CharactersWithSpaces>4354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2018-06-27T01:12:00Z</dcterms:created>
  <dc:creator>1135126848@qq.com</dc:creator>
  <cp:lastModifiedBy>中科FIEGERT椎间孔镜</cp:lastModifiedBy>
  <dcterms:modified xsi:type="dcterms:W3CDTF">2020-05-11T12:54:27Z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